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C35D" w14:textId="77777777" w:rsidR="00FD7292" w:rsidRPr="00DC5AFC" w:rsidRDefault="00FD7292" w:rsidP="00FD7292">
      <w:pPr>
        <w:widowControl w:val="0"/>
        <w:snapToGrid/>
        <w:spacing w:after="0" w:line="440" w:lineRule="exact"/>
        <w:ind w:firstLineChars="700" w:firstLine="2520"/>
        <w:textAlignment w:val="baseline"/>
        <w:rPr>
          <w:rFonts w:ascii="黑体" w:eastAsia="黑体" w:hAnsi="黑体" w:cs="Times New Roman"/>
          <w:sz w:val="36"/>
          <w:szCs w:val="36"/>
        </w:rPr>
      </w:pPr>
      <w:r w:rsidRPr="00DC5AFC">
        <w:rPr>
          <w:rFonts w:ascii="黑体" w:eastAsia="黑体" w:hAnsi="黑体" w:cs="Times New Roman" w:hint="eastAsia"/>
          <w:sz w:val="36"/>
          <w:szCs w:val="36"/>
          <w:u w:val="single"/>
        </w:rPr>
        <w:t xml:space="preserve">          </w:t>
      </w:r>
      <w:r w:rsidRPr="00DC5AFC">
        <w:rPr>
          <w:rFonts w:ascii="黑体" w:eastAsia="黑体" w:hAnsi="黑体" w:cs="Times New Roman" w:hint="eastAsia"/>
          <w:sz w:val="36"/>
          <w:szCs w:val="36"/>
        </w:rPr>
        <w:t>人民法院</w:t>
      </w:r>
    </w:p>
    <w:p w14:paraId="47019A08" w14:textId="77777777" w:rsidR="00FD7292" w:rsidRPr="00DC5AFC" w:rsidRDefault="00FD7292" w:rsidP="00FD7292">
      <w:pPr>
        <w:widowControl w:val="0"/>
        <w:snapToGrid/>
        <w:spacing w:after="0" w:line="440" w:lineRule="exact"/>
        <w:textAlignment w:val="baseline"/>
        <w:rPr>
          <w:rFonts w:ascii="黑体" w:eastAsia="黑体" w:hAnsi="黑体" w:cs="Times New Roman"/>
          <w:sz w:val="36"/>
          <w:szCs w:val="36"/>
        </w:rPr>
      </w:pPr>
      <w:r w:rsidRPr="00DC5AFC">
        <w:rPr>
          <w:rFonts w:ascii="黑体" w:eastAsia="黑体" w:hAnsi="黑体" w:cs="Times New Roman" w:hint="eastAsia"/>
          <w:sz w:val="36"/>
          <w:szCs w:val="36"/>
        </w:rPr>
        <w:t>送达地址确认书</w:t>
      </w:r>
      <w:bookmarkStart w:id="0" w:name="_GoBack"/>
      <w:bookmarkEnd w:id="0"/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85"/>
        <w:gridCol w:w="76"/>
        <w:gridCol w:w="851"/>
        <w:gridCol w:w="1188"/>
        <w:gridCol w:w="1080"/>
        <w:gridCol w:w="4601"/>
      </w:tblGrid>
      <w:tr w:rsidR="00FD7292" w:rsidRPr="00DC5AFC" w14:paraId="356C295D" w14:textId="77777777" w:rsidTr="009E1089">
        <w:trPr>
          <w:trHeight w:val="541"/>
          <w:jc w:val="center"/>
        </w:trPr>
        <w:tc>
          <w:tcPr>
            <w:tcW w:w="948" w:type="dxa"/>
            <w:vAlign w:val="center"/>
          </w:tcPr>
          <w:p w14:paraId="237EF72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案　由</w:t>
            </w:r>
          </w:p>
        </w:tc>
        <w:tc>
          <w:tcPr>
            <w:tcW w:w="3300" w:type="dxa"/>
            <w:gridSpan w:val="4"/>
            <w:vAlign w:val="center"/>
          </w:tcPr>
          <w:p w14:paraId="58DD641F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4056CCE2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案　号</w:t>
            </w:r>
          </w:p>
        </w:tc>
        <w:tc>
          <w:tcPr>
            <w:tcW w:w="4601" w:type="dxa"/>
            <w:vAlign w:val="center"/>
          </w:tcPr>
          <w:p w14:paraId="5CFEC8D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（</w:t>
            </w:r>
            <w:r w:rsidRPr="00DC5AFC">
              <w:rPr>
                <w:rFonts w:ascii="Times New Roman" w:eastAsia="宋体" w:hAnsi="Times New Roman" w:cs="Times New Roman"/>
                <w:kern w:val="2"/>
                <w:sz w:val="21"/>
              </w:rPr>
              <w:t xml:space="preserve">20 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）京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            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号</w:t>
            </w:r>
          </w:p>
        </w:tc>
      </w:tr>
      <w:tr w:rsidR="00FD7292" w:rsidRPr="00DC5AFC" w14:paraId="50B21CE1" w14:textId="77777777" w:rsidTr="009E1089">
        <w:trPr>
          <w:cantSplit/>
          <w:trHeight w:val="2959"/>
          <w:jc w:val="center"/>
        </w:trPr>
        <w:tc>
          <w:tcPr>
            <w:tcW w:w="948" w:type="dxa"/>
            <w:textDirection w:val="tbRlV"/>
            <w:vAlign w:val="center"/>
          </w:tcPr>
          <w:p w14:paraId="117BAA48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黑体" w:eastAsia="黑体" w:hAnsi="黑体" w:cs="Microsoft JhengHei Light"/>
                <w:sz w:val="32"/>
                <w:szCs w:val="32"/>
                <w:lang w:val="zh-CN"/>
              </w:rPr>
            </w:pPr>
            <w:r w:rsidRPr="00DC5AFC">
              <w:rPr>
                <w:rFonts w:ascii="黑体" w:eastAsia="黑体" w:hAnsi="黑体" w:cs="Microsoft JhengHei Light" w:hint="eastAsia"/>
                <w:sz w:val="32"/>
                <w:szCs w:val="32"/>
                <w:lang w:val="zh-CN"/>
              </w:rPr>
              <w:t>告 知 事 项</w:t>
            </w:r>
          </w:p>
        </w:tc>
        <w:tc>
          <w:tcPr>
            <w:tcW w:w="8981" w:type="dxa"/>
            <w:gridSpan w:val="6"/>
            <w:vAlign w:val="center"/>
          </w:tcPr>
          <w:p w14:paraId="5040494C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Microsoft JhengHei Light"/>
                <w:sz w:val="21"/>
                <w:szCs w:val="21"/>
                <w:lang w:val="zh-CN"/>
              </w:rPr>
            </w:pPr>
            <w:r w:rsidRPr="00DC5AFC">
              <w:rPr>
                <w:rFonts w:ascii="Calibri" w:eastAsia="宋体" w:hAnsi="Calibri" w:cs="Microsoft JhengHei Light" w:hint="eastAsia"/>
                <w:sz w:val="21"/>
                <w:szCs w:val="21"/>
                <w:lang w:val="zh-CN"/>
              </w:rPr>
              <w:t xml:space="preserve">    </w:t>
            </w:r>
            <w:r w:rsidRPr="00DC5AFC">
              <w:rPr>
                <w:rFonts w:ascii="Calibri" w:eastAsia="宋体" w:hAnsi="Calibri" w:cs="Microsoft JhengHei Light" w:hint="eastAsia"/>
                <w:sz w:val="21"/>
                <w:szCs w:val="21"/>
                <w:lang w:val="zh-CN"/>
              </w:rPr>
              <w:t>根据相关法律规定和司法解释（相关内容见本确认书背面），告知如下：</w:t>
            </w:r>
          </w:p>
          <w:p w14:paraId="4D48CAD7" w14:textId="77777777" w:rsidR="00FD7292" w:rsidRPr="00DC5AFC" w:rsidRDefault="00FD7292" w:rsidP="00FD7292">
            <w:pPr>
              <w:widowControl w:val="0"/>
              <w:tabs>
                <w:tab w:val="left" w:pos="938"/>
              </w:tabs>
              <w:adjustRightInd/>
              <w:snapToGrid/>
              <w:spacing w:after="0" w:line="0" w:lineRule="atLeast"/>
              <w:ind w:firstLineChars="200" w:firstLine="420"/>
              <w:rPr>
                <w:rFonts w:ascii="宋体" w:eastAsiaTheme="minorEastAsia" w:hAnsi="宋体" w:cs="宋体"/>
                <w:color w:val="000000"/>
                <w:kern w:val="2"/>
                <w:sz w:val="21"/>
                <w:szCs w:val="21"/>
                <w:shd w:val="clear" w:color="auto" w:fill="FFFFFF"/>
                <w:lang w:val="zh-CN"/>
              </w:rPr>
            </w:pPr>
            <w:r w:rsidRPr="00DC5AFC">
              <w:rPr>
                <w:rFonts w:ascii="宋体" w:eastAsiaTheme="minorEastAsia" w:hAnsiTheme="minorHAnsi" w:cs="宋体" w:hint="eastAsia"/>
                <w:kern w:val="2"/>
                <w:sz w:val="21"/>
                <w:szCs w:val="21"/>
              </w:rPr>
              <w:t>一、受送达人应当向人民法院提供准确的送达地址，并填写送达地址确认书。</w:t>
            </w:r>
            <w:r w:rsidRPr="00DC5AFC">
              <w:rPr>
                <w:rFonts w:ascii="宋体" w:eastAsiaTheme="minorEastAsia" w:hAnsi="宋体" w:cs="宋体" w:hint="eastAsia"/>
                <w:color w:val="000000"/>
                <w:kern w:val="2"/>
                <w:sz w:val="21"/>
                <w:szCs w:val="21"/>
                <w:shd w:val="clear" w:color="auto" w:fill="FFFFFF"/>
                <w:lang w:val="zh-CN"/>
              </w:rPr>
              <w:t>当事人委托诉讼代理人的，诉讼代理人确认的送达地址视为当事人的送达地址。</w:t>
            </w:r>
          </w:p>
          <w:p w14:paraId="7C9A78F6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left="420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二、受送达人可</w:t>
            </w: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自愿选择是否同意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适用微信、电子邮件、中国审判流程信息公开网、北京</w:t>
            </w:r>
          </w:p>
          <w:p w14:paraId="4D1F73EC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法院审判信息网、传真等电子送达方式。</w:t>
            </w:r>
          </w:p>
          <w:p w14:paraId="4AAEF6A1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="420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三、当事人在送达地址确认书中确认的送达地址适用于</w:t>
            </w: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一审、二审和执行程序。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当事人变更送达地址的，应及时告知人民法院。当事人未及时告知的，以其确认的地址为送达地址。</w:t>
            </w:r>
          </w:p>
          <w:p w14:paraId="35386CC9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="420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DC5AFC">
              <w:rPr>
                <w:rFonts w:ascii="Calibri" w:eastAsia="宋体" w:hAnsi="Calibri" w:cs="Times New Roman" w:hint="eastAsia"/>
                <w:color w:val="000000" w:themeColor="text1"/>
                <w:kern w:val="2"/>
                <w:sz w:val="21"/>
                <w:szCs w:val="21"/>
              </w:rPr>
              <w:t>四、因受送达人拒不提供送达地址、提供虚假地址或者提供送达地址不准确、送达地址变更未及时告知人民法院、受送达人拒绝签收，导致诉讼文书未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能被受送达人实际接收，</w:t>
            </w: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  <w:szCs w:val="21"/>
              </w:rPr>
              <w:t>直接送达的，诉讼文书留在该地址之日为送达之日；邮寄送达的，诉讼文书被退回之日为送达之日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。</w:t>
            </w:r>
          </w:p>
        </w:tc>
      </w:tr>
      <w:tr w:rsidR="00FD7292" w:rsidRPr="00DC5AFC" w14:paraId="4488C04E" w14:textId="77777777" w:rsidTr="009E1089">
        <w:trPr>
          <w:trHeight w:val="350"/>
          <w:jc w:val="center"/>
        </w:trPr>
        <w:tc>
          <w:tcPr>
            <w:tcW w:w="948" w:type="dxa"/>
            <w:vMerge w:val="restart"/>
            <w:vAlign w:val="center"/>
          </w:tcPr>
          <w:p w14:paraId="5C0AD6F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leftChars="-110" w:left="-242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当</w:t>
            </w:r>
          </w:p>
          <w:p w14:paraId="26E61C99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事</w:t>
            </w:r>
          </w:p>
          <w:p w14:paraId="64E3E303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人</w:t>
            </w:r>
          </w:p>
        </w:tc>
        <w:tc>
          <w:tcPr>
            <w:tcW w:w="2112" w:type="dxa"/>
            <w:gridSpan w:val="3"/>
            <w:vAlign w:val="center"/>
          </w:tcPr>
          <w:p w14:paraId="1588C43B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姓名（名称）</w:t>
            </w:r>
          </w:p>
        </w:tc>
        <w:tc>
          <w:tcPr>
            <w:tcW w:w="6869" w:type="dxa"/>
            <w:gridSpan w:val="3"/>
          </w:tcPr>
          <w:p w14:paraId="3ADCD29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FD7292" w:rsidRPr="00DC5AFC" w14:paraId="44588B1B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4D46400F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B14637B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证件号码</w:t>
            </w:r>
          </w:p>
        </w:tc>
        <w:tc>
          <w:tcPr>
            <w:tcW w:w="6869" w:type="dxa"/>
            <w:gridSpan w:val="3"/>
          </w:tcPr>
          <w:p w14:paraId="78392BF7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FD7292" w:rsidRPr="00DC5AFC" w14:paraId="1B2045AF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13DD65B3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F93442B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送达地址</w:t>
            </w:r>
          </w:p>
        </w:tc>
        <w:tc>
          <w:tcPr>
            <w:tcW w:w="6869" w:type="dxa"/>
            <w:gridSpan w:val="3"/>
          </w:tcPr>
          <w:p w14:paraId="3FAAEBA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FD7292" w:rsidRPr="00DC5AFC" w14:paraId="51041DF2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401E0B63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BA7B360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color w:val="000000" w:themeColor="text1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color w:val="000000" w:themeColor="text1"/>
                <w:kern w:val="2"/>
                <w:sz w:val="21"/>
              </w:rPr>
              <w:t>联系电话</w:t>
            </w:r>
          </w:p>
        </w:tc>
        <w:tc>
          <w:tcPr>
            <w:tcW w:w="6869" w:type="dxa"/>
            <w:gridSpan w:val="3"/>
          </w:tcPr>
          <w:p w14:paraId="4B993E9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FD7292" w:rsidRPr="00DC5AFC" w14:paraId="02E3BCB5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25FDB1FF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14:paraId="10A23864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电</w:t>
            </w:r>
          </w:p>
          <w:p w14:paraId="3A5A0302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子</w:t>
            </w:r>
          </w:p>
          <w:p w14:paraId="2A3243C9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送</w:t>
            </w:r>
          </w:p>
          <w:p w14:paraId="655F4A9D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达</w:t>
            </w:r>
          </w:p>
        </w:tc>
        <w:tc>
          <w:tcPr>
            <w:tcW w:w="851" w:type="dxa"/>
            <w:vMerge w:val="restart"/>
            <w:vAlign w:val="center"/>
          </w:tcPr>
          <w:p w14:paraId="13BE45A6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□同意</w:t>
            </w: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 xml:space="preserve">    </w:t>
            </w:r>
          </w:p>
        </w:tc>
        <w:tc>
          <w:tcPr>
            <w:tcW w:w="6869" w:type="dxa"/>
            <w:gridSpan w:val="3"/>
            <w:vAlign w:val="center"/>
          </w:tcPr>
          <w:p w14:paraId="0582B844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color w:val="000000" w:themeColor="text1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color w:val="000000" w:themeColor="text1"/>
                <w:kern w:val="2"/>
                <w:sz w:val="21"/>
              </w:rPr>
              <w:t>手机号码（接收短信提醒）：</w:t>
            </w:r>
          </w:p>
        </w:tc>
      </w:tr>
      <w:tr w:rsidR="00FD7292" w:rsidRPr="00DC5AFC" w14:paraId="363E9F10" w14:textId="77777777" w:rsidTr="009E1089">
        <w:trPr>
          <w:trHeight w:val="1531"/>
          <w:jc w:val="center"/>
        </w:trPr>
        <w:tc>
          <w:tcPr>
            <w:tcW w:w="948" w:type="dxa"/>
            <w:vMerge/>
            <w:vAlign w:val="center"/>
          </w:tcPr>
          <w:p w14:paraId="75CB2179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14:paraId="0CD0283B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color w:val="FF0000"/>
                <w:kern w:val="2"/>
                <w:sz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8A420FF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color w:val="FF0000"/>
                <w:kern w:val="2"/>
                <w:sz w:val="21"/>
              </w:rPr>
            </w:pPr>
          </w:p>
        </w:tc>
        <w:tc>
          <w:tcPr>
            <w:tcW w:w="6869" w:type="dxa"/>
            <w:gridSpan w:val="3"/>
            <w:vAlign w:val="center"/>
          </w:tcPr>
          <w:p w14:paraId="3B92AE01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请选择具体的电子送达方式：</w:t>
            </w:r>
          </w:p>
          <w:p w14:paraId="052A2E44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□“北京法院诉讼服务”</w:t>
            </w:r>
            <w:proofErr w:type="gramStart"/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微信公众号</w:t>
            </w:r>
            <w:proofErr w:type="gramEnd"/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</w:t>
            </w:r>
          </w:p>
          <w:p w14:paraId="3E3D8845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  <w:u w:val="single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□电子邮件，邮箱地址为：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  <w:u w:val="single"/>
              </w:rPr>
              <w:t xml:space="preserve">                                   </w:t>
            </w:r>
          </w:p>
          <w:p w14:paraId="59A1A74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□中国审判流程信息公开网</w:t>
            </w:r>
            <w:hyperlink r:id="rId6" w:history="1">
              <w:r w:rsidRPr="00DC5AFC">
                <w:rPr>
                  <w:rFonts w:ascii="Calibri" w:eastAsia="宋体" w:hAnsi="Calibri" w:cs="Times New Roman"/>
                  <w:kern w:val="2"/>
                  <w:sz w:val="21"/>
                </w:rPr>
                <w:t>http://</w:t>
              </w:r>
              <w:r w:rsidRPr="00DC5AFC">
                <w:rPr>
                  <w:rFonts w:ascii="Calibri" w:eastAsia="宋体" w:hAnsi="Calibri" w:cs="Times New Roman" w:hint="eastAsia"/>
                  <w:kern w:val="2"/>
                  <w:sz w:val="21"/>
                </w:rPr>
                <w:t>splcgk.court.gov.cn</w:t>
              </w:r>
            </w:hyperlink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/gzfwww/</w:t>
            </w:r>
          </w:p>
          <w:p w14:paraId="299BB520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  <w:u w:val="single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□北京法院审判信息网</w:t>
            </w:r>
            <w:r w:rsidRPr="00DC5AFC">
              <w:rPr>
                <w:rFonts w:ascii="Calibri" w:eastAsia="宋体" w:hAnsi="Calibri" w:cs="Times New Roman"/>
                <w:kern w:val="2"/>
                <w:sz w:val="21"/>
              </w:rPr>
              <w:t>http://www.bjcourt.gov.cn/</w:t>
            </w:r>
          </w:p>
          <w:p w14:paraId="55804E09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  <w:u w:val="single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□传真，传真号码为：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  <w:u w:val="single"/>
              </w:rPr>
              <w:t xml:space="preserve">                                            </w:t>
            </w:r>
          </w:p>
        </w:tc>
      </w:tr>
      <w:tr w:rsidR="00FD7292" w:rsidRPr="00DC5AFC" w14:paraId="7A2301AB" w14:textId="77777777" w:rsidTr="009E1089">
        <w:trPr>
          <w:trHeight w:val="418"/>
          <w:jc w:val="center"/>
        </w:trPr>
        <w:tc>
          <w:tcPr>
            <w:tcW w:w="948" w:type="dxa"/>
            <w:vMerge/>
            <w:vAlign w:val="center"/>
          </w:tcPr>
          <w:p w14:paraId="1B6902F4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14:paraId="26A311D3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7720" w:type="dxa"/>
            <w:gridSpan w:val="4"/>
            <w:vAlign w:val="center"/>
          </w:tcPr>
          <w:p w14:paraId="58EF948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宋体"/>
                <w:color w:val="000000"/>
                <w:kern w:val="2"/>
                <w:sz w:val="21"/>
                <w:szCs w:val="21"/>
                <w:u w:val="single"/>
                <w:shd w:val="clear" w:color="auto" w:fill="FFFFFF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□不同意</w:t>
            </w:r>
          </w:p>
        </w:tc>
      </w:tr>
      <w:tr w:rsidR="00FD7292" w:rsidRPr="00DC5AFC" w14:paraId="4974D17D" w14:textId="77777777" w:rsidTr="009E1089">
        <w:trPr>
          <w:trHeight w:val="350"/>
          <w:jc w:val="center"/>
        </w:trPr>
        <w:tc>
          <w:tcPr>
            <w:tcW w:w="948" w:type="dxa"/>
            <w:vMerge w:val="restart"/>
            <w:vAlign w:val="center"/>
          </w:tcPr>
          <w:p w14:paraId="2C040784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480" w:lineRule="auto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代</w:t>
            </w:r>
          </w:p>
          <w:p w14:paraId="31A11950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480" w:lineRule="auto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理</w:t>
            </w:r>
          </w:p>
          <w:p w14:paraId="0C54DB0C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480" w:lineRule="auto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人</w:t>
            </w:r>
          </w:p>
        </w:tc>
        <w:tc>
          <w:tcPr>
            <w:tcW w:w="2112" w:type="dxa"/>
            <w:gridSpan w:val="3"/>
            <w:vAlign w:val="center"/>
          </w:tcPr>
          <w:p w14:paraId="2E640BB1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宋体"/>
                <w:color w:val="000000"/>
                <w:kern w:val="2"/>
                <w:sz w:val="21"/>
                <w:szCs w:val="21"/>
                <w:u w:val="single"/>
                <w:shd w:val="clear" w:color="auto" w:fill="FFFFFF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姓名（名称）</w:t>
            </w:r>
          </w:p>
        </w:tc>
        <w:tc>
          <w:tcPr>
            <w:tcW w:w="6869" w:type="dxa"/>
            <w:gridSpan w:val="3"/>
          </w:tcPr>
          <w:p w14:paraId="4F213ED8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宋体"/>
                <w:color w:val="000000"/>
                <w:kern w:val="2"/>
                <w:sz w:val="21"/>
                <w:szCs w:val="21"/>
                <w:u w:val="single"/>
                <w:shd w:val="clear" w:color="auto" w:fill="FFFFFF"/>
              </w:rPr>
            </w:pPr>
          </w:p>
        </w:tc>
      </w:tr>
      <w:tr w:rsidR="00FD7292" w:rsidRPr="00DC5AFC" w14:paraId="0B6CD4A9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21958D44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1592FE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pacing w:val="50"/>
                <w:kern w:val="2"/>
                <w:sz w:val="17"/>
                <w:szCs w:val="21"/>
                <w:shd w:val="clear" w:color="auto" w:fill="FFFFFF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证件号码</w:t>
            </w:r>
          </w:p>
        </w:tc>
        <w:tc>
          <w:tcPr>
            <w:tcW w:w="6869" w:type="dxa"/>
            <w:gridSpan w:val="3"/>
          </w:tcPr>
          <w:p w14:paraId="558FDF0D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pacing w:val="50"/>
                <w:kern w:val="2"/>
                <w:sz w:val="17"/>
                <w:szCs w:val="21"/>
                <w:shd w:val="clear" w:color="auto" w:fill="FFFFFF"/>
              </w:rPr>
            </w:pPr>
          </w:p>
        </w:tc>
      </w:tr>
      <w:tr w:rsidR="00FD7292" w:rsidRPr="00DC5AFC" w14:paraId="3101D760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69271BA7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C5CC1B8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送达地址</w:t>
            </w:r>
          </w:p>
        </w:tc>
        <w:tc>
          <w:tcPr>
            <w:tcW w:w="6869" w:type="dxa"/>
            <w:gridSpan w:val="3"/>
          </w:tcPr>
          <w:p w14:paraId="2D806079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pacing w:val="50"/>
                <w:kern w:val="2"/>
                <w:sz w:val="17"/>
                <w:szCs w:val="21"/>
                <w:shd w:val="clear" w:color="auto" w:fill="FFFFFF"/>
              </w:rPr>
            </w:pPr>
          </w:p>
        </w:tc>
      </w:tr>
      <w:tr w:rsidR="00FD7292" w:rsidRPr="00DC5AFC" w14:paraId="5AB63179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2EB05A6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E89547F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 w:themeColor="text1"/>
                <w:spacing w:val="50"/>
                <w:kern w:val="2"/>
                <w:sz w:val="17"/>
                <w:szCs w:val="21"/>
                <w:shd w:val="clear" w:color="auto" w:fill="FFFFFF"/>
              </w:rPr>
            </w:pPr>
            <w:r w:rsidRPr="00DC5AFC">
              <w:rPr>
                <w:rFonts w:ascii="Calibri" w:eastAsia="宋体" w:hAnsi="Calibri" w:cs="Times New Roman" w:hint="eastAsia"/>
                <w:color w:val="000000" w:themeColor="text1"/>
                <w:kern w:val="2"/>
                <w:sz w:val="21"/>
              </w:rPr>
              <w:t>联系电话</w:t>
            </w:r>
          </w:p>
        </w:tc>
        <w:tc>
          <w:tcPr>
            <w:tcW w:w="6869" w:type="dxa"/>
            <w:gridSpan w:val="3"/>
          </w:tcPr>
          <w:p w14:paraId="357B6A9F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pacing w:val="50"/>
                <w:kern w:val="2"/>
                <w:sz w:val="17"/>
                <w:szCs w:val="21"/>
                <w:shd w:val="clear" w:color="auto" w:fill="FFFFFF"/>
              </w:rPr>
            </w:pPr>
          </w:p>
        </w:tc>
      </w:tr>
      <w:tr w:rsidR="00FD7292" w:rsidRPr="00DC5AFC" w14:paraId="46651539" w14:textId="77777777" w:rsidTr="009E1089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14:paraId="1A94D563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5ACAF60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电</w:t>
            </w:r>
          </w:p>
          <w:p w14:paraId="374E4EA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子</w:t>
            </w:r>
          </w:p>
          <w:p w14:paraId="522D29A6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送</w:t>
            </w:r>
          </w:p>
          <w:p w14:paraId="29A3A73D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spacing w:val="50"/>
                <w:kern w:val="2"/>
                <w:sz w:val="17"/>
                <w:szCs w:val="21"/>
                <w:shd w:val="clear" w:color="auto" w:fill="FFFFFF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达</w:t>
            </w:r>
          </w:p>
        </w:tc>
        <w:tc>
          <w:tcPr>
            <w:tcW w:w="927" w:type="dxa"/>
            <w:gridSpan w:val="2"/>
            <w:vMerge w:val="restart"/>
            <w:vAlign w:val="center"/>
          </w:tcPr>
          <w:p w14:paraId="06539226" w14:textId="77777777" w:rsidR="00FD7292" w:rsidRPr="00DC5AFC" w:rsidRDefault="00FD7292" w:rsidP="00FD7292">
            <w:pPr>
              <w:snapToGrid/>
              <w:spacing w:after="0" w:line="360" w:lineRule="atLeast"/>
              <w:textAlignment w:val="baseline"/>
              <w:rPr>
                <w:rFonts w:ascii="宋体" w:eastAsia="宋体" w:hAnsi="宋体" w:cs="宋体"/>
                <w:spacing w:val="50"/>
                <w:sz w:val="21"/>
                <w:szCs w:val="21"/>
                <w:shd w:val="clear" w:color="auto" w:fill="FFFFFF"/>
              </w:rPr>
            </w:pPr>
            <w:r w:rsidRPr="00DC5AF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 xml:space="preserve">□同意  </w:t>
            </w:r>
          </w:p>
        </w:tc>
        <w:tc>
          <w:tcPr>
            <w:tcW w:w="6869" w:type="dxa"/>
            <w:gridSpan w:val="3"/>
            <w:vAlign w:val="center"/>
          </w:tcPr>
          <w:p w14:paraId="4F1A7E1E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 w:themeColor="text1"/>
                <w:spacing w:val="50"/>
                <w:kern w:val="2"/>
                <w:sz w:val="17"/>
                <w:szCs w:val="21"/>
                <w:shd w:val="clear" w:color="auto" w:fill="FFFFFF"/>
              </w:rPr>
            </w:pPr>
            <w:r w:rsidRPr="00DC5AFC">
              <w:rPr>
                <w:rFonts w:ascii="Calibri" w:eastAsia="宋体" w:hAnsi="Calibri" w:cs="Times New Roman" w:hint="eastAsia"/>
                <w:b/>
                <w:color w:val="000000" w:themeColor="text1"/>
                <w:kern w:val="2"/>
                <w:sz w:val="21"/>
              </w:rPr>
              <w:t>手机号码（接收短信提醒）：</w:t>
            </w:r>
            <w:r w:rsidRPr="00DC5AFC">
              <w:rPr>
                <w:rFonts w:ascii="Calibri" w:eastAsia="宋体" w:hAnsi="Calibri" w:cs="Times New Roman" w:hint="eastAsia"/>
                <w:b/>
                <w:color w:val="000000" w:themeColor="text1"/>
                <w:kern w:val="2"/>
                <w:sz w:val="21"/>
              </w:rPr>
              <w:t xml:space="preserve"> </w:t>
            </w:r>
          </w:p>
        </w:tc>
      </w:tr>
      <w:tr w:rsidR="00FD7292" w:rsidRPr="00DC5AFC" w14:paraId="27A9FCF2" w14:textId="77777777" w:rsidTr="009E1089">
        <w:trPr>
          <w:trHeight w:val="1505"/>
          <w:jc w:val="center"/>
        </w:trPr>
        <w:tc>
          <w:tcPr>
            <w:tcW w:w="948" w:type="dxa"/>
            <w:vMerge/>
            <w:vAlign w:val="center"/>
          </w:tcPr>
          <w:p w14:paraId="2EEBFAC2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185" w:type="dxa"/>
            <w:vMerge/>
          </w:tcPr>
          <w:p w14:paraId="2DFFB028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pacing w:val="50"/>
                <w:kern w:val="2"/>
                <w:sz w:val="17"/>
                <w:szCs w:val="21"/>
                <w:shd w:val="clear" w:color="auto" w:fill="FFFFFF"/>
              </w:rPr>
            </w:pPr>
          </w:p>
        </w:tc>
        <w:tc>
          <w:tcPr>
            <w:tcW w:w="927" w:type="dxa"/>
            <w:gridSpan w:val="2"/>
            <w:vMerge/>
          </w:tcPr>
          <w:p w14:paraId="4515B38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pacing w:val="50"/>
                <w:kern w:val="2"/>
                <w:sz w:val="17"/>
                <w:szCs w:val="21"/>
                <w:shd w:val="clear" w:color="auto" w:fill="FFFFFF"/>
              </w:rPr>
            </w:pPr>
          </w:p>
        </w:tc>
        <w:tc>
          <w:tcPr>
            <w:tcW w:w="6869" w:type="dxa"/>
            <w:gridSpan w:val="3"/>
            <w:vAlign w:val="center"/>
          </w:tcPr>
          <w:p w14:paraId="6C959A22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请</w:t>
            </w:r>
            <w:proofErr w:type="gramStart"/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选具体</w:t>
            </w:r>
            <w:proofErr w:type="gramEnd"/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的电子送达方式：</w:t>
            </w:r>
          </w:p>
          <w:p w14:paraId="424704DC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□“北京法院诉讼服务”</w:t>
            </w:r>
            <w:proofErr w:type="gramStart"/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微信公众号</w:t>
            </w:r>
            <w:proofErr w:type="gramEnd"/>
          </w:p>
          <w:p w14:paraId="3992452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□电子邮件，邮箱地址为：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                                </w:t>
            </w:r>
          </w:p>
          <w:p w14:paraId="3B741C8C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□中国审判流程信息公开网</w:t>
            </w:r>
            <w:hyperlink r:id="rId7" w:history="1">
              <w:r w:rsidRPr="00DC5AFC">
                <w:rPr>
                  <w:rFonts w:ascii="Calibri" w:eastAsia="宋体" w:hAnsi="Calibri" w:cs="Times New Roman"/>
                  <w:kern w:val="2"/>
                  <w:sz w:val="21"/>
                </w:rPr>
                <w:t>http://</w:t>
              </w:r>
              <w:r w:rsidRPr="00DC5AFC">
                <w:rPr>
                  <w:rFonts w:ascii="Calibri" w:eastAsia="宋体" w:hAnsi="Calibri" w:cs="Times New Roman" w:hint="eastAsia"/>
                  <w:kern w:val="2"/>
                  <w:sz w:val="21"/>
                </w:rPr>
                <w:t>splcgk.court.gov.cn</w:t>
              </w:r>
            </w:hyperlink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/gzfwww/</w:t>
            </w:r>
          </w:p>
          <w:p w14:paraId="7077FAD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□北京法院审判信息网</w:t>
            </w:r>
            <w:r w:rsidRPr="00DC5AFC">
              <w:rPr>
                <w:rFonts w:ascii="Calibri" w:eastAsia="宋体" w:hAnsi="Calibri" w:cs="Times New Roman"/>
                <w:kern w:val="2"/>
                <w:sz w:val="21"/>
              </w:rPr>
              <w:t>http://www.bjcourt.gov.cn/</w:t>
            </w:r>
          </w:p>
          <w:p w14:paraId="45DF6EC9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ind w:firstLineChars="100" w:firstLine="210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□传真，传真号码为：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                                         </w:t>
            </w:r>
          </w:p>
        </w:tc>
      </w:tr>
      <w:tr w:rsidR="00FD7292" w:rsidRPr="00DC5AFC" w14:paraId="28C8FDAE" w14:textId="77777777" w:rsidTr="009E1089">
        <w:trPr>
          <w:trHeight w:val="395"/>
          <w:jc w:val="center"/>
        </w:trPr>
        <w:tc>
          <w:tcPr>
            <w:tcW w:w="948" w:type="dxa"/>
            <w:vMerge/>
            <w:vAlign w:val="center"/>
          </w:tcPr>
          <w:p w14:paraId="3F59A748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  <w:tc>
          <w:tcPr>
            <w:tcW w:w="1185" w:type="dxa"/>
            <w:vMerge/>
          </w:tcPr>
          <w:p w14:paraId="6D73470D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宋体" w:eastAsia="宋体" w:hAnsi="宋体" w:cs="宋体"/>
                <w:color w:val="000000"/>
                <w:spacing w:val="50"/>
                <w:kern w:val="2"/>
                <w:sz w:val="17"/>
                <w:szCs w:val="21"/>
                <w:shd w:val="clear" w:color="auto" w:fill="FFFFFF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7A79AC04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□不同意</w:t>
            </w:r>
          </w:p>
        </w:tc>
      </w:tr>
      <w:tr w:rsidR="00FD7292" w:rsidRPr="00DC5AFC" w14:paraId="326996D8" w14:textId="77777777" w:rsidTr="009E1089">
        <w:trPr>
          <w:trHeight w:val="1309"/>
          <w:jc w:val="center"/>
        </w:trPr>
        <w:tc>
          <w:tcPr>
            <w:tcW w:w="948" w:type="dxa"/>
            <w:vAlign w:val="center"/>
          </w:tcPr>
          <w:p w14:paraId="41B8C92A" w14:textId="77777777" w:rsidR="00FD7292" w:rsidRPr="00DC5AFC" w:rsidRDefault="00FD7292" w:rsidP="00FD7292">
            <w:pPr>
              <w:widowControl w:val="0"/>
              <w:adjustRightInd/>
              <w:snapToGrid/>
              <w:spacing w:after="0" w:line="0" w:lineRule="atLeast"/>
              <w:rPr>
                <w:rFonts w:ascii="Calibri" w:eastAsia="宋体" w:hAnsi="Calibri" w:cs="Times New Roman"/>
                <w:kern w:val="2"/>
                <w:sz w:val="21"/>
              </w:rPr>
            </w:pP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对以上</w:t>
            </w: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送达地址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和</w:t>
            </w:r>
            <w:r w:rsidRPr="00DC5AFC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送达方式</w:t>
            </w:r>
            <w:r w:rsidRPr="00DC5AFC">
              <w:rPr>
                <w:rFonts w:ascii="Calibri" w:eastAsia="宋体" w:hAnsi="Calibri" w:cs="Times New Roman" w:hint="eastAsia"/>
                <w:kern w:val="2"/>
                <w:sz w:val="21"/>
              </w:rPr>
              <w:t>的确认</w:t>
            </w:r>
          </w:p>
        </w:tc>
        <w:tc>
          <w:tcPr>
            <w:tcW w:w="8981" w:type="dxa"/>
            <w:gridSpan w:val="6"/>
            <w:vAlign w:val="center"/>
          </w:tcPr>
          <w:p w14:paraId="690A18A3" w14:textId="77777777" w:rsidR="00FD7292" w:rsidRPr="00DC5AFC" w:rsidRDefault="00FD7292" w:rsidP="00FD7292">
            <w:pPr>
              <w:widowControl w:val="0"/>
              <w:spacing w:after="0" w:line="320" w:lineRule="exact"/>
              <w:ind w:firstLineChars="200" w:firstLine="420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 w:rsidRPr="00DC5AFC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我（单位）已经阅读了人民法院送达地址确认书的告知事项及相关法律规定，保证上述送达地址准确、有效，并愿意承担相应的法律后果。 </w:t>
            </w:r>
          </w:p>
          <w:p w14:paraId="436010E3" w14:textId="77777777" w:rsidR="00FD7292" w:rsidRPr="00DC5AFC" w:rsidRDefault="00FD7292" w:rsidP="00FD7292">
            <w:pPr>
              <w:widowControl w:val="0"/>
              <w:spacing w:after="0" w:line="320" w:lineRule="exact"/>
              <w:ind w:right="-52" w:firstLineChars="1200" w:firstLine="2520"/>
              <w:textAlignment w:val="baseline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DC5AFC">
              <w:rPr>
                <w:rFonts w:ascii="宋体" w:eastAsia="宋体" w:hAnsi="宋体" w:cs="Times New Roman" w:hint="eastAsia"/>
                <w:sz w:val="21"/>
                <w:szCs w:val="21"/>
              </w:rPr>
              <w:t>受送达人或诉讼代理人（签名或盖章）：</w:t>
            </w:r>
            <w:r w:rsidRPr="00DC5AFC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</w:t>
            </w:r>
          </w:p>
          <w:p w14:paraId="5774AEFA" w14:textId="77777777" w:rsidR="00FD7292" w:rsidRPr="00DC5AFC" w:rsidRDefault="00FD7292" w:rsidP="00FD7292">
            <w:pPr>
              <w:widowControl w:val="0"/>
              <w:spacing w:after="0" w:line="320" w:lineRule="exact"/>
              <w:ind w:right="-52" w:firstLineChars="900" w:firstLine="1890"/>
              <w:textAlignment w:val="baseline"/>
              <w:rPr>
                <w:rFonts w:ascii="宋体" w:eastAsia="方正仿宋简体" w:hAnsi="宋体" w:cs="Times New Roman"/>
                <w:sz w:val="32"/>
                <w:szCs w:val="21"/>
              </w:rPr>
            </w:pPr>
            <w:r w:rsidRPr="00DC5AFC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年      月      日</w:t>
            </w:r>
          </w:p>
        </w:tc>
      </w:tr>
      <w:tr w:rsidR="00FD7292" w:rsidRPr="00DC5AFC" w14:paraId="751F90B2" w14:textId="77777777" w:rsidTr="009E1089">
        <w:trPr>
          <w:trHeight w:val="416"/>
          <w:jc w:val="center"/>
        </w:trPr>
        <w:tc>
          <w:tcPr>
            <w:tcW w:w="948" w:type="dxa"/>
            <w:vAlign w:val="center"/>
          </w:tcPr>
          <w:p w14:paraId="17CCB722" w14:textId="77777777" w:rsidR="00FD7292" w:rsidRPr="00DC5AFC" w:rsidRDefault="00FD7292" w:rsidP="00FD7292">
            <w:pPr>
              <w:widowControl w:val="0"/>
              <w:snapToGrid/>
              <w:spacing w:after="0" w:line="360" w:lineRule="atLeast"/>
              <w:textAlignment w:val="baseline"/>
              <w:rPr>
                <w:rFonts w:ascii="宋体" w:eastAsia="宋体" w:hAnsi="宋体" w:cs="Times New Roman"/>
                <w:sz w:val="21"/>
                <w:szCs w:val="21"/>
              </w:rPr>
            </w:pPr>
            <w:r w:rsidRPr="00DC5AFC">
              <w:rPr>
                <w:rFonts w:ascii="宋体" w:eastAsia="宋体" w:hAnsi="宋体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8981" w:type="dxa"/>
            <w:gridSpan w:val="6"/>
          </w:tcPr>
          <w:p w14:paraId="239A64F3" w14:textId="77777777" w:rsidR="00FD7292" w:rsidRPr="00DC5AFC" w:rsidRDefault="00FD7292" w:rsidP="00FD7292">
            <w:pPr>
              <w:widowControl w:val="0"/>
              <w:snapToGrid/>
              <w:spacing w:after="0" w:line="360" w:lineRule="atLeast"/>
              <w:textAlignment w:val="baseline"/>
              <w:rPr>
                <w:rFonts w:ascii="宋体" w:eastAsia="方正仿宋简体" w:hAnsi="宋体" w:cs="Times New Roman"/>
                <w:b/>
                <w:sz w:val="21"/>
                <w:szCs w:val="21"/>
              </w:rPr>
            </w:pPr>
          </w:p>
        </w:tc>
      </w:tr>
    </w:tbl>
    <w:p w14:paraId="56FEF55F" w14:textId="77777777" w:rsidR="00FD7292" w:rsidRPr="00DC5AFC" w:rsidRDefault="00FD7292" w:rsidP="00FD7292">
      <w:pPr>
        <w:widowControl w:val="0"/>
        <w:snapToGrid/>
        <w:spacing w:after="0" w:line="560" w:lineRule="exact"/>
        <w:textAlignment w:val="baseline"/>
        <w:rPr>
          <w:rFonts w:ascii="仿宋_GB2312" w:eastAsia="仿宋_GB2312" w:hAnsi="华文中宋" w:cs="Times New Roman"/>
          <w:b/>
          <w:sz w:val="32"/>
          <w:szCs w:val="32"/>
        </w:rPr>
      </w:pPr>
      <w:r w:rsidRPr="00DC5AFC">
        <w:rPr>
          <w:rFonts w:ascii="黑体" w:eastAsia="黑体" w:hAnsi="黑体" w:cs="宋体" w:hint="eastAsia"/>
          <w:color w:val="000000"/>
          <w:sz w:val="28"/>
          <w:szCs w:val="28"/>
          <w:shd w:val="clear" w:color="auto" w:fill="FFFFFF"/>
          <w:lang w:val="zh-CN"/>
        </w:rPr>
        <w:t>送达地址告知书</w:t>
      </w:r>
    </w:p>
    <w:p w14:paraId="0E182F55" w14:textId="77777777" w:rsidR="00FD7292" w:rsidRPr="00DC5AFC" w:rsidRDefault="00FD7292" w:rsidP="00FD7292">
      <w:pPr>
        <w:widowControl w:val="0"/>
        <w:adjustRightInd/>
        <w:snapToGrid/>
        <w:spacing w:beforeLines="50" w:before="120" w:after="0" w:line="0" w:lineRule="atLeast"/>
        <w:ind w:firstLineChars="200" w:firstLine="420"/>
        <w:rPr>
          <w:rFonts w:ascii="宋体" w:eastAsiaTheme="minorEastAsia" w:hAnsi="宋体" w:cs="宋体"/>
          <w:kern w:val="2"/>
          <w:sz w:val="21"/>
          <w:szCs w:val="21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根据《中华人民共和国民事诉讼法》《最高人民法院关于适用〈中华人民共和国民事诉讼法〉的解释》等规定，现将送达地址及送达方式有关事项告知如下：</w:t>
      </w:r>
    </w:p>
    <w:p w14:paraId="50DC7FFB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</w:rPr>
        <w:t>一、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送达地址确认书是确保人民法院有效送达的重要条件。送达地址确认书应当包括当事人提供的送达地址、人民法院告知事项、当事人对送达地址的确认、送达地址确认书的适用范围和变更方式等内容。</w:t>
      </w:r>
    </w:p>
    <w:p w14:paraId="3626B18D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二、当事人提供的送达地址应包括邮政编码、详细地址以及受送达人的联系电话等。同意电子送达的，应当确认接收诉讼文书的电子送达地址。当事人委托诉讼代理人的，诉讼代理人确认的送达地址视为当事人的送达地址。</w:t>
      </w:r>
    </w:p>
    <w:p w14:paraId="0576413F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三、当事人拒绝确认送达地址或以拒绝应诉、拒接电话、避而不见送达人员、搬离原住所等躲避、规避送达，人民法院不能或无法要求其确认送达地址的，可以分别以下列情形处理：</w:t>
      </w:r>
    </w:p>
    <w:p w14:paraId="24B1CB41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（一）当事人在诉讼所涉及的合同、往来函件中对送达地址有明确约定的，以约定的地址为送达地址；</w:t>
      </w:r>
    </w:p>
    <w:p w14:paraId="53CF4D63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（二）没有约定的，以当事人在诉讼中提交的书面材料中载明的自己的地址为送达地址；</w:t>
      </w:r>
    </w:p>
    <w:p w14:paraId="52D8A176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（三）没有约定、当事人也未提交书面材料或者书面材料中未载明地址，以一年内进行其他诉讼、仲裁案件中提供的地址为送达地址；</w:t>
      </w:r>
    </w:p>
    <w:p w14:paraId="5BB7052E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（四）无以上情形的，以当事人一年内进行民事活动时经常使用的地址为送达地址。</w:t>
      </w:r>
    </w:p>
    <w:p w14:paraId="174EA355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="宋体" w:hAnsi="宋体" w:cs="Times New Roman"/>
          <w:kern w:val="2"/>
          <w:sz w:val="21"/>
          <w:szCs w:val="21"/>
        </w:rPr>
      </w:pPr>
      <w:r w:rsidRPr="00DC5AFC">
        <w:rPr>
          <w:rFonts w:ascii="宋体" w:eastAsia="宋体" w:hAnsi="宋体" w:cs="Times New Roman" w:hint="eastAsia"/>
          <w:color w:val="000000" w:themeColor="text1"/>
          <w:kern w:val="2"/>
          <w:sz w:val="21"/>
          <w:szCs w:val="21"/>
        </w:rPr>
        <w:t>依上述情形</w:t>
      </w:r>
      <w:r w:rsidRPr="00DC5AFC">
        <w:rPr>
          <w:rFonts w:ascii="宋体" w:eastAsia="宋体" w:hAnsi="宋体" w:cs="Times New Roman" w:hint="eastAsia"/>
          <w:kern w:val="2"/>
          <w:sz w:val="21"/>
          <w:szCs w:val="21"/>
        </w:rPr>
        <w:t>仍不能确认送达地址的，自然人以其户籍登记的住所或在经常居住地登记的住址为送达地址，法人或者其他组织以其工商登记或其他依法登记、备案的住所地为送达地址。</w:t>
      </w:r>
    </w:p>
    <w:p w14:paraId="3EDCC3C1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beforeLines="100" w:before="240" w:after="0" w:line="0" w:lineRule="atLeast"/>
        <w:rPr>
          <w:rFonts w:ascii="宋体" w:eastAsiaTheme="minorEastAsia" w:hAnsi="宋体" w:cs="宋体"/>
          <w:b/>
          <w:color w:val="000000"/>
          <w:kern w:val="2"/>
          <w:sz w:val="28"/>
          <w:szCs w:val="28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b/>
          <w:color w:val="000000"/>
          <w:kern w:val="2"/>
          <w:sz w:val="28"/>
          <w:szCs w:val="28"/>
          <w:shd w:val="clear" w:color="auto" w:fill="FFFFFF"/>
          <w:lang w:val="zh-CN"/>
        </w:rPr>
        <w:t>【电子送达】</w:t>
      </w:r>
    </w:p>
    <w:p w14:paraId="364E8EB8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b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  <w:shd w:val="clear" w:color="auto" w:fill="FFFFFF"/>
          <w:lang w:val="zh-CN"/>
        </w:rPr>
        <w:t>1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.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适用前提</w:t>
      </w:r>
    </w:p>
    <w:p w14:paraId="7EC5E6E2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经受送达人同意，人民法院可以采用电子送达方式送达诉讼文书。</w:t>
      </w:r>
    </w:p>
    <w:p w14:paraId="0937553B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b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  <w:shd w:val="clear" w:color="auto" w:fill="FFFFFF"/>
          <w:lang w:val="zh-CN"/>
        </w:rPr>
        <w:t>2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.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适用范围</w:t>
      </w:r>
    </w:p>
    <w:p w14:paraId="2ACD65EB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判决书、裁定书、调解书不适用电子送达。</w:t>
      </w:r>
    </w:p>
    <w:p w14:paraId="24CBA5AA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Theme="minorHAnsi" w:cs="宋体"/>
          <w:b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  <w:shd w:val="clear" w:color="auto" w:fill="FFFFFF"/>
          <w:lang w:val="zh-CN"/>
        </w:rPr>
        <w:t>3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.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法律效力</w:t>
      </w:r>
    </w:p>
    <w:p w14:paraId="339F3490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kern w:val="2"/>
          <w:sz w:val="21"/>
          <w:szCs w:val="21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以电子送达方式送达诉讼文书的，其送达与人民法院其他方式送达具有同等法律效力。</w:t>
      </w:r>
    </w:p>
    <w:p w14:paraId="7DB04EED" w14:textId="77777777" w:rsidR="00FD7292" w:rsidRPr="00DC5AFC" w:rsidRDefault="00FD7292" w:rsidP="00FD7292">
      <w:pPr>
        <w:widowControl w:val="0"/>
        <w:tabs>
          <w:tab w:val="left" w:pos="938"/>
        </w:tabs>
        <w:adjustRightInd/>
        <w:snapToGrid/>
        <w:spacing w:after="0" w:line="0" w:lineRule="atLeast"/>
        <w:ind w:firstLineChars="200" w:firstLine="420"/>
        <w:rPr>
          <w:rFonts w:ascii="宋体" w:eastAsiaTheme="minorEastAsia" w:hAnsiTheme="minorHAnsi" w:cs="宋体"/>
          <w:b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  <w:shd w:val="clear" w:color="auto" w:fill="FFFFFF"/>
          <w:lang w:val="zh-CN"/>
        </w:rPr>
        <w:t>4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.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使用说明</w:t>
      </w:r>
    </w:p>
    <w:p w14:paraId="6FD0D966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如受送达人同意以电子送达方式接收诉讼文书，需向本院提供</w:t>
      </w:r>
      <w:r w:rsidRPr="00DC5AFC">
        <w:rPr>
          <w:rFonts w:ascii="宋体" w:eastAsiaTheme="minorEastAsia" w:hAnsi="宋体" w:cs="宋体" w:hint="eastAsia"/>
          <w:b/>
          <w:color w:val="000000"/>
          <w:kern w:val="2"/>
          <w:sz w:val="21"/>
          <w:szCs w:val="21"/>
          <w:shd w:val="clear" w:color="auto" w:fill="FFFFFF"/>
          <w:lang w:val="zh-CN"/>
        </w:rPr>
        <w:t>手机号码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，该手机号码将用于接收法院以短信形式发送的诉讼文书送达提醒。</w:t>
      </w:r>
    </w:p>
    <w:p w14:paraId="3A310F46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</w:t>
      </w:r>
      <w:r w:rsidRPr="00DC5AFC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  <w:shd w:val="clear" w:color="auto" w:fill="FFFFFF"/>
          <w:lang w:val="zh-CN"/>
        </w:rPr>
        <w:t>1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）如受送达人同意通过“北京法院诉讼服务”</w:t>
      </w:r>
      <w:proofErr w:type="gramStart"/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微信公众号</w:t>
      </w:r>
      <w:proofErr w:type="gramEnd"/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接收诉讼文书，</w:t>
      </w:r>
      <w:proofErr w:type="gramStart"/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需微信关注</w:t>
      </w:r>
      <w:proofErr w:type="gramEnd"/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并按要求注册绑定。</w:t>
      </w:r>
    </w:p>
    <w:p w14:paraId="0723B598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</w:t>
      </w:r>
      <w:r w:rsidRPr="00DC5AFC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  <w:shd w:val="clear" w:color="auto" w:fill="FFFFFF"/>
          <w:lang w:val="zh-CN"/>
        </w:rPr>
        <w:t>2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）如受送达人同意通过电子邮件接收诉讼文书，需提供接收电子邮件的邮箱。</w:t>
      </w:r>
    </w:p>
    <w:p w14:paraId="7FFA2E6E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</w:t>
      </w:r>
      <w:r w:rsidRPr="00DC5AFC"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  <w:t>3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）</w:t>
      </w:r>
      <w:r w:rsidRPr="00DC5AFC">
        <w:rPr>
          <w:rFonts w:ascii="宋体" w:eastAsiaTheme="minorEastAsia" w:hAnsiTheme="minorHAnsi" w:cs="宋体" w:hint="eastAsia"/>
          <w:kern w:val="2"/>
          <w:sz w:val="21"/>
          <w:szCs w:val="21"/>
          <w:shd w:val="clear" w:color="auto" w:fill="FFFFFF"/>
        </w:rPr>
        <w:t>如受送达人同意通过“中国审判流程信息公开网”接收诉讼文书，需配合法院采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集、核对身份信息。</w:t>
      </w:r>
    </w:p>
    <w:p w14:paraId="3BD4243A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</w:t>
      </w:r>
      <w:r w:rsidRPr="00DC5AFC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  <w:shd w:val="clear" w:color="auto" w:fill="FFFFFF"/>
          <w:lang w:val="zh-CN"/>
        </w:rPr>
        <w:t>4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）如受送达人同意通过“北京法院审判信息网”接收诉讼文书，需登录网站并按要求注册绑定。</w:t>
      </w:r>
    </w:p>
    <w:p w14:paraId="547E9F0F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（</w:t>
      </w:r>
      <w:r w:rsidRPr="00DC5AFC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  <w:shd w:val="clear" w:color="auto" w:fill="FFFFFF"/>
          <w:lang w:val="zh-CN"/>
        </w:rPr>
        <w:t>5</w:t>
      </w:r>
      <w:r w:rsidRPr="00DC5AFC">
        <w:rPr>
          <w:rFonts w:ascii="宋体" w:eastAsiaTheme="minorEastAsia" w:hAnsi="宋体" w:cs="宋体" w:hint="eastAsia"/>
          <w:color w:val="000000"/>
          <w:kern w:val="2"/>
          <w:sz w:val="21"/>
          <w:szCs w:val="21"/>
          <w:shd w:val="clear" w:color="auto" w:fill="FFFFFF"/>
          <w:lang w:val="zh-CN"/>
        </w:rPr>
        <w:t>）如受送达人同意通过传真接收诉讼文书，需提供传真号码。</w:t>
      </w:r>
    </w:p>
    <w:p w14:paraId="18A8E20F" w14:textId="77777777" w:rsidR="00FD7292" w:rsidRPr="00DC5AFC" w:rsidRDefault="00FD7292" w:rsidP="00FD7292">
      <w:pPr>
        <w:widowControl w:val="0"/>
        <w:adjustRightInd/>
        <w:snapToGrid/>
        <w:spacing w:after="0" w:line="0" w:lineRule="atLeast"/>
        <w:ind w:firstLineChars="200" w:firstLine="420"/>
        <w:jc w:val="both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</w:p>
    <w:p w14:paraId="21F52A99" w14:textId="77777777" w:rsidR="00FD7292" w:rsidRPr="00FE57EA" w:rsidRDefault="00FD7292" w:rsidP="00FD7292">
      <w:pPr>
        <w:widowControl w:val="0"/>
        <w:adjustRightInd/>
        <w:snapToGrid/>
        <w:spacing w:after="0" w:line="0" w:lineRule="atLeast"/>
        <w:jc w:val="center"/>
        <w:rPr>
          <w:rFonts w:ascii="宋体" w:eastAsiaTheme="minorEastAsia" w:hAnsi="宋体" w:cs="宋体"/>
          <w:color w:val="000000"/>
          <w:kern w:val="2"/>
          <w:sz w:val="21"/>
          <w:szCs w:val="21"/>
          <w:shd w:val="clear" w:color="auto" w:fill="FFFFFF"/>
          <w:lang w:val="zh-CN"/>
        </w:rPr>
      </w:pPr>
      <w:r w:rsidRPr="00DC5AFC">
        <w:rPr>
          <w:rFonts w:ascii="宋体" w:eastAsiaTheme="minorEastAsia" w:hAnsi="宋体" w:cs="宋体" w:hint="eastAsia"/>
          <w:noProof/>
          <w:color w:val="000000"/>
          <w:kern w:val="2"/>
          <w:sz w:val="21"/>
          <w:szCs w:val="21"/>
          <w:shd w:val="clear" w:color="auto" w:fill="FFFFFF"/>
        </w:rPr>
        <w:drawing>
          <wp:inline distT="0" distB="0" distL="0" distR="0" wp14:anchorId="556FFE8E" wp14:editId="448578A9">
            <wp:extent cx="1285875" cy="1285875"/>
            <wp:effectExtent l="19050" t="0" r="9525" b="0"/>
            <wp:docPr id="11" name="图片 11" descr="fba5518f26936f66ad6d1494e565d126_16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a5518f26936f66ad6d1494e565d126_1633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504AF" w14:textId="77777777" w:rsidR="00B30261" w:rsidRDefault="00B30261"/>
    <w:sectPr w:rsidR="00B302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B44E" w14:textId="77777777" w:rsidR="004B5BEA" w:rsidRDefault="004B5BEA" w:rsidP="00FD7292">
      <w:pPr>
        <w:spacing w:after="0"/>
      </w:pPr>
      <w:r>
        <w:separator/>
      </w:r>
    </w:p>
  </w:endnote>
  <w:endnote w:type="continuationSeparator" w:id="0">
    <w:p w14:paraId="6E129A40" w14:textId="77777777" w:rsidR="004B5BEA" w:rsidRDefault="004B5BEA" w:rsidP="00FD72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panose1 w:val="020B0304030504040204"/>
    <w:charset w:val="86"/>
    <w:family w:val="swiss"/>
    <w:pitch w:val="variable"/>
    <w:sig w:usb0="A0000AEF" w:usb1="29CFFCFB" w:usb2="00000016" w:usb3="00000000" w:csb0="003E01B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6268C" w14:textId="77777777" w:rsidR="004B5BEA" w:rsidRDefault="004B5BEA" w:rsidP="00FD7292">
      <w:pPr>
        <w:spacing w:after="0"/>
      </w:pPr>
      <w:r>
        <w:separator/>
      </w:r>
    </w:p>
  </w:footnote>
  <w:footnote w:type="continuationSeparator" w:id="0">
    <w:p w14:paraId="7F6609AC" w14:textId="77777777" w:rsidR="004B5BEA" w:rsidRDefault="004B5BEA" w:rsidP="00FD72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1D"/>
    <w:rsid w:val="004B5BEA"/>
    <w:rsid w:val="0051371D"/>
    <w:rsid w:val="00B30261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E5ADC-085C-4407-8E88-32E8FE1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729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2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29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splcgk.court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lcgk.court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stone</cp:lastModifiedBy>
  <cp:revision>2</cp:revision>
  <dcterms:created xsi:type="dcterms:W3CDTF">2020-02-10T03:22:00Z</dcterms:created>
  <dcterms:modified xsi:type="dcterms:W3CDTF">2020-02-10T03:23:00Z</dcterms:modified>
</cp:coreProperties>
</file>